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7C58" w14:textId="77777777" w:rsidR="00D26637" w:rsidRDefault="00DF2466">
      <w:r>
        <w:rPr>
          <w:noProof/>
          <w:lang w:eastAsia="fr-FR"/>
        </w:rPr>
        <mc:AlternateContent>
          <mc:Choice Requires="wps">
            <w:drawing>
              <wp:anchor distT="0" distB="0" distL="114300" distR="114300" simplePos="0" relativeHeight="251665408" behindDoc="0" locked="0" layoutInCell="1" allowOverlap="1" wp14:anchorId="76CF5E57" wp14:editId="0C63374E">
                <wp:simplePos x="0" y="0"/>
                <wp:positionH relativeFrom="column">
                  <wp:align>center</wp:align>
                </wp:positionH>
                <wp:positionV relativeFrom="paragraph">
                  <wp:posOffset>0</wp:posOffset>
                </wp:positionV>
                <wp:extent cx="3028950" cy="419100"/>
                <wp:effectExtent l="0" t="0" r="19050" b="1905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19100"/>
                        </a:xfrm>
                        <a:prstGeom prst="rect">
                          <a:avLst/>
                        </a:prstGeom>
                        <a:solidFill>
                          <a:srgbClr val="FFFFFF"/>
                        </a:solidFill>
                        <a:ln w="9525">
                          <a:solidFill>
                            <a:srgbClr val="000000"/>
                          </a:solidFill>
                          <a:miter lim="800000"/>
                          <a:headEnd/>
                          <a:tailEnd/>
                        </a:ln>
                      </wps:spPr>
                      <wps:txbx>
                        <w:txbxContent>
                          <w:p w14:paraId="7ACF2B88" w14:textId="77777777" w:rsidR="00DF2466" w:rsidRPr="00592AD8" w:rsidRDefault="00DF2466" w:rsidP="00592AD8">
                            <w:pPr>
                              <w:spacing w:before="120"/>
                              <w:jc w:val="center"/>
                              <w:rPr>
                                <w:rFonts w:ascii="Arial" w:hAnsi="Arial" w:cs="Arial"/>
                                <w:b/>
                                <w:sz w:val="24"/>
                              </w:rPr>
                            </w:pPr>
                            <w:r w:rsidRPr="00592AD8">
                              <w:rPr>
                                <w:rFonts w:ascii="Arial" w:hAnsi="Arial" w:cs="Arial"/>
                                <w:b/>
                                <w:sz w:val="24"/>
                              </w:rPr>
                              <w:t>En cas d’accident…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F5E57" id="_x0000_t202" coordsize="21600,21600" o:spt="202" path="m,l,21600r21600,l21600,xe">
                <v:stroke joinstyle="miter"/>
                <v:path gradientshapeok="t" o:connecttype="rect"/>
              </v:shapetype>
              <v:shape id="Zone de texte 2" o:spid="_x0000_s1026" type="#_x0000_t202" style="position:absolute;margin-left:0;margin-top:0;width:238.5pt;height:33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">
                <v:textbox>
                  <w:txbxContent>
                    <w:p w14:paraId="7ACF2B88" w14:textId="77777777" w:rsidR="00DF2466" w:rsidRPr="00592AD8" w:rsidRDefault="00DF2466" w:rsidP="00592AD8">
                      <w:pPr>
                        <w:spacing w:before="120"/>
                        <w:jc w:val="center"/>
                        <w:rPr>
                          <w:rFonts w:ascii="Arial" w:hAnsi="Arial" w:cs="Arial"/>
                          <w:b/>
                          <w:sz w:val="24"/>
                        </w:rPr>
                      </w:pPr>
                      <w:r w:rsidRPr="00592AD8">
                        <w:rPr>
                          <w:rFonts w:ascii="Arial" w:hAnsi="Arial" w:cs="Arial"/>
                          <w:b/>
                          <w:sz w:val="24"/>
                        </w:rPr>
                        <w:t>En cas d’accident…</w:t>
                      </w:r>
                    </w:p>
                  </w:txbxContent>
                </v:textbox>
              </v:shape>
            </w:pict>
          </mc:Fallback>
        </mc:AlternateContent>
      </w:r>
    </w:p>
    <w:p w14:paraId="538D2671" w14:textId="77777777" w:rsidR="00D26637" w:rsidRDefault="00D26637"/>
    <w:p w14:paraId="69089B29" w14:textId="77777777" w:rsidR="00D26637" w:rsidRDefault="00D26637"/>
    <w:p w14:paraId="0A355322" w14:textId="77777777" w:rsidR="00AC33A1" w:rsidRPr="00592AD8" w:rsidRDefault="00592AD8" w:rsidP="00173DE6">
      <w:pPr>
        <w:jc w:val="both"/>
        <w:rPr>
          <w:b/>
        </w:rPr>
      </w:pPr>
      <w:r w:rsidRPr="00592AD8">
        <w:rPr>
          <w:b/>
        </w:rPr>
        <w:t xml:space="preserve">Si le faisceau laser est entré dans votre champ de vision, et </w:t>
      </w:r>
      <w:r w:rsidRPr="00592AD8">
        <w:rPr>
          <w:b/>
          <w:u w:val="single"/>
        </w:rPr>
        <w:t>même si vous n’avez pas de symptômes</w:t>
      </w:r>
      <w:r>
        <w:t xml:space="preserve">, </w:t>
      </w:r>
      <w:r w:rsidRPr="00592AD8">
        <w:rPr>
          <w:b/>
        </w:rPr>
        <w:t xml:space="preserve">il faut : </w:t>
      </w:r>
    </w:p>
    <w:p w14:paraId="3AC2EDA8" w14:textId="77777777" w:rsidR="00592AD8" w:rsidRDefault="00592AD8" w:rsidP="00173DE6">
      <w:pPr>
        <w:pStyle w:val="Paragraphedeliste"/>
        <w:numPr>
          <w:ilvl w:val="0"/>
          <w:numId w:val="3"/>
        </w:numPr>
        <w:jc w:val="both"/>
      </w:pPr>
      <w:r>
        <w:t>Consulter rapidement un ophtalmo</w:t>
      </w:r>
    </w:p>
    <w:p w14:paraId="6324299C" w14:textId="77777777" w:rsidR="00592AD8" w:rsidRDefault="00592AD8" w:rsidP="00173DE6">
      <w:pPr>
        <w:pStyle w:val="Paragraphedeliste"/>
        <w:numPr>
          <w:ilvl w:val="0"/>
          <w:numId w:val="3"/>
        </w:numPr>
        <w:jc w:val="both"/>
      </w:pPr>
      <w:r>
        <w:t>Noter l’incident sur le registre des AT bénins (au SMU)</w:t>
      </w:r>
    </w:p>
    <w:p w14:paraId="7D5D2EDE" w14:textId="77777777" w:rsidR="00592AD8" w:rsidRDefault="00592AD8" w:rsidP="00173DE6">
      <w:pPr>
        <w:pStyle w:val="Paragraphedeliste"/>
        <w:numPr>
          <w:ilvl w:val="0"/>
          <w:numId w:val="3"/>
        </w:numPr>
        <w:jc w:val="both"/>
      </w:pPr>
      <w:r>
        <w:t>Informer le médecin du travail</w:t>
      </w:r>
    </w:p>
    <w:p w14:paraId="7ADBFBBF" w14:textId="77777777" w:rsidR="00592AD8" w:rsidRDefault="00592AD8" w:rsidP="00173DE6">
      <w:pPr>
        <w:ind w:left="360"/>
        <w:jc w:val="both"/>
      </w:pPr>
      <w:r>
        <w:t>En cas de lésions objectivées par l’ophtalmo, il convient de procéder à une déclaration en accident du travail</w:t>
      </w:r>
    </w:p>
    <w:p w14:paraId="6455CD63" w14:textId="77777777" w:rsidR="00592AD8" w:rsidRDefault="00592AD8" w:rsidP="00173DE6">
      <w:pPr>
        <w:jc w:val="both"/>
      </w:pPr>
      <w:r>
        <w:t>En cas de brûlure cutanée : traiter comme n’importe quelle autre brûlure et procéder soit à une déclaration AT, soit à une inscription sur le registre des AT bénins (au SMU)</w:t>
      </w:r>
    </w:p>
    <w:p w14:paraId="4AB54AAC" w14:textId="77777777" w:rsidR="00592AD8" w:rsidRDefault="00592AD8" w:rsidP="00173DE6">
      <w:pPr>
        <w:jc w:val="both"/>
      </w:pPr>
      <w:r>
        <w:t>En cas de signes ORL ou respiratoires au contact des fumées dégagées par le laser =&gt; consulter le médecin du travail</w:t>
      </w:r>
    </w:p>
    <w:p w14:paraId="27FE7E0E" w14:textId="77777777" w:rsidR="00592AD8" w:rsidRDefault="00592AD8" w:rsidP="00173DE6">
      <w:pPr>
        <w:jc w:val="both"/>
      </w:pPr>
      <w:r>
        <w:t>Il est recommandé de ne pas travailler à proximité de lasers médicaux si vous êtes monop</w:t>
      </w:r>
      <w:r w:rsidR="00537E74">
        <w:t>h</w:t>
      </w:r>
      <w:r>
        <w:t xml:space="preserve">talme (1 seul œil fonctionnel) et dans les suites d’une chirurgie </w:t>
      </w:r>
      <w:proofErr w:type="spellStart"/>
      <w:r>
        <w:t>opthalmo</w:t>
      </w:r>
      <w:proofErr w:type="spellEnd"/>
      <w:r>
        <w:t xml:space="preserve"> (=&gt; consulter le médecin du travail en telles hypothèses)</w:t>
      </w:r>
    </w:p>
    <w:p w14:paraId="6936A332" w14:textId="77777777" w:rsidR="009C4CED" w:rsidRDefault="009C4CED" w:rsidP="00173DE6">
      <w:pPr>
        <w:jc w:val="both"/>
        <w:rPr>
          <w:noProof/>
          <w:lang w:eastAsia="fr-FR"/>
        </w:rPr>
      </w:pPr>
      <w:r>
        <w:br w:type="column"/>
      </w:r>
    </w:p>
    <w:p w14:paraId="701F9345" w14:textId="77777777" w:rsidR="009C4CED" w:rsidRDefault="009C4CED">
      <w:pPr>
        <w:rPr>
          <w:noProof/>
          <w:lang w:eastAsia="fr-FR"/>
        </w:rPr>
      </w:pPr>
    </w:p>
    <w:p w14:paraId="0661C3AB" w14:textId="77777777" w:rsidR="009C4CED" w:rsidRDefault="00153C2A" w:rsidP="007F0D93">
      <w:pPr>
        <w:ind w:firstLine="709"/>
        <w:rPr>
          <w:noProof/>
          <w:lang w:eastAsia="fr-FR"/>
        </w:rPr>
      </w:pPr>
      <w:r>
        <w:rPr>
          <w:noProof/>
          <w:lang w:eastAsia="fr-FR"/>
        </w:rPr>
        <w:drawing>
          <wp:inline distT="0" distB="0" distL="0" distR="0" wp14:anchorId="554D5D03" wp14:editId="13F62657">
            <wp:extent cx="2162175" cy="1819275"/>
            <wp:effectExtent l="0" t="0" r="9525" b="9525"/>
            <wp:docPr id="3" name="Image 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5204" cy="1821824"/>
                    </a:xfrm>
                    <a:prstGeom prst="rect">
                      <a:avLst/>
                    </a:prstGeom>
                    <a:noFill/>
                    <a:ln>
                      <a:noFill/>
                    </a:ln>
                  </pic:spPr>
                </pic:pic>
              </a:graphicData>
            </a:graphic>
          </wp:inline>
        </w:drawing>
      </w:r>
    </w:p>
    <w:p w14:paraId="6F9C2580" w14:textId="77777777" w:rsidR="00153C2A" w:rsidRDefault="00153C2A" w:rsidP="00153C2A">
      <w:pPr>
        <w:ind w:firstLine="426"/>
        <w:rPr>
          <w:noProof/>
          <w:lang w:eastAsia="fr-FR"/>
        </w:rPr>
      </w:pPr>
    </w:p>
    <w:p w14:paraId="54578A0C" w14:textId="77777777" w:rsidR="00153C2A" w:rsidRDefault="00153C2A" w:rsidP="00153C2A">
      <w:pPr>
        <w:ind w:firstLine="426"/>
        <w:rPr>
          <w:noProof/>
          <w:lang w:eastAsia="fr-FR"/>
        </w:rPr>
      </w:pPr>
    </w:p>
    <w:p w14:paraId="3D57D397" w14:textId="77777777" w:rsidR="00153C2A" w:rsidRDefault="00153C2A" w:rsidP="00153C2A">
      <w:pPr>
        <w:ind w:firstLine="426"/>
        <w:rPr>
          <w:noProof/>
          <w:lang w:eastAsia="fr-FR"/>
        </w:rPr>
      </w:pPr>
    </w:p>
    <w:p w14:paraId="6D5D0A8A" w14:textId="4D60C0C8" w:rsidR="009C4CED" w:rsidRDefault="00153C2A" w:rsidP="00F34EDB">
      <w:pPr>
        <w:ind w:firstLine="709"/>
        <w:rPr>
          <w:noProof/>
          <w:lang w:eastAsia="fr-FR"/>
        </w:rPr>
      </w:pPr>
      <w:r>
        <w:rPr>
          <w:noProof/>
          <w:lang w:eastAsia="fr-FR"/>
        </w:rPr>
        <w:drawing>
          <wp:inline distT="0" distB="0" distL="0" distR="0" wp14:anchorId="6529A0CF" wp14:editId="090B10CD">
            <wp:extent cx="2286000" cy="18669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9432" cy="1869703"/>
                    </a:xfrm>
                    <a:prstGeom prst="rect">
                      <a:avLst/>
                    </a:prstGeom>
                    <a:noFill/>
                  </pic:spPr>
                </pic:pic>
              </a:graphicData>
            </a:graphic>
          </wp:inline>
        </w:drawing>
      </w:r>
      <w:r w:rsidR="009C4CED">
        <w:rPr>
          <w:noProof/>
          <w:lang w:eastAsia="fr-FR"/>
        </w:rPr>
        <w:br w:type="column"/>
      </w:r>
    </w:p>
    <w:p w14:paraId="13D08F5A" w14:textId="4A99C459" w:rsidR="001201D9" w:rsidRDefault="001201D9" w:rsidP="00F34EDB">
      <w:pPr>
        <w:ind w:firstLine="709"/>
        <w:rPr>
          <w:noProof/>
          <w:lang w:eastAsia="fr-FR"/>
        </w:rPr>
      </w:pPr>
      <w:r>
        <w:rPr>
          <w:noProof/>
          <w:lang w:eastAsia="fr-FR"/>
        </w:rPr>
        <mc:AlternateContent>
          <mc:Choice Requires="wps">
            <w:drawing>
              <wp:anchor distT="0" distB="0" distL="114300" distR="114300" simplePos="0" relativeHeight="251668480" behindDoc="0" locked="0" layoutInCell="1" allowOverlap="1" wp14:anchorId="080E752F" wp14:editId="1B97C685">
                <wp:simplePos x="0" y="0"/>
                <wp:positionH relativeFrom="column">
                  <wp:posOffset>278764</wp:posOffset>
                </wp:positionH>
                <wp:positionV relativeFrom="paragraph">
                  <wp:posOffset>-399415</wp:posOffset>
                </wp:positionV>
                <wp:extent cx="2878455" cy="600075"/>
                <wp:effectExtent l="0" t="0" r="17145" b="28575"/>
                <wp:wrapNone/>
                <wp:docPr id="10" name="Rectangle 10"/>
                <wp:cNvGraphicFramePr/>
                <a:graphic xmlns:a="http://schemas.openxmlformats.org/drawingml/2006/main">
                  <a:graphicData uri="http://schemas.microsoft.com/office/word/2010/wordprocessingShape">
                    <wps:wsp>
                      <wps:cNvSpPr/>
                      <wps:spPr>
                        <a:xfrm>
                          <a:off x="0" y="0"/>
                          <a:ext cx="2878455" cy="6000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04149E" w14:textId="0DBC076D" w:rsidR="001201D9" w:rsidRPr="001201D9" w:rsidRDefault="001201D9" w:rsidP="001201D9">
                            <w:pPr>
                              <w:jc w:val="center"/>
                              <w:rPr>
                                <w:color w:val="000000" w:themeColor="text1"/>
                              </w:rPr>
                            </w:pPr>
                            <w:r w:rsidRPr="001201D9">
                              <w:rPr>
                                <w:color w:val="000000" w:themeColor="text1"/>
                              </w:rPr>
                              <w:t>Logo du service ou de l’établissement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0E752F" id="Rectangle 10" o:spid="_x0000_s1027" style="position:absolute;left:0;text-align:left;margin-left:21.95pt;margin-top:-31.45pt;width:226.65pt;height:4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" filled="f" strokecolor="black [3213]" strokeweight="1.25pt">
                <v:textbox>
                  <w:txbxContent>
                    <w:p w14:paraId="3404149E" w14:textId="0DBC076D" w:rsidR="001201D9" w:rsidRPr="001201D9" w:rsidRDefault="001201D9" w:rsidP="001201D9">
                      <w:pPr>
                        <w:jc w:val="center"/>
                        <w:rPr>
                          <w:color w:val="000000" w:themeColor="text1"/>
                        </w:rPr>
                      </w:pPr>
                      <w:r w:rsidRPr="001201D9">
                        <w:rPr>
                          <w:color w:val="000000" w:themeColor="text1"/>
                        </w:rPr>
                        <w:t>Logo du service ou de l’établissement</w:t>
                      </w:r>
                    </w:p>
                  </w:txbxContent>
                </v:textbox>
              </v:rect>
            </w:pict>
          </mc:Fallback>
        </mc:AlternateContent>
      </w:r>
    </w:p>
    <w:p w14:paraId="256A434D" w14:textId="77777777" w:rsidR="009C4CED" w:rsidRDefault="00153C2A" w:rsidP="009C4CED">
      <w:pPr>
        <w:ind w:firstLine="426"/>
        <w:rPr>
          <w:noProof/>
          <w:lang w:eastAsia="fr-FR"/>
        </w:rPr>
      </w:pPr>
      <w:r>
        <w:rPr>
          <w:noProof/>
          <w:lang w:eastAsia="fr-FR"/>
        </w:rPr>
        <mc:AlternateContent>
          <mc:Choice Requires="wps">
            <w:drawing>
              <wp:anchor distT="0" distB="0" distL="114300" distR="114300" simplePos="0" relativeHeight="251667456" behindDoc="0" locked="0" layoutInCell="1" allowOverlap="1" wp14:anchorId="558846DA" wp14:editId="6812EE50">
                <wp:simplePos x="0" y="0"/>
                <wp:positionH relativeFrom="column">
                  <wp:posOffset>278765</wp:posOffset>
                </wp:positionH>
                <wp:positionV relativeFrom="paragraph">
                  <wp:posOffset>276860</wp:posOffset>
                </wp:positionV>
                <wp:extent cx="2878455" cy="876300"/>
                <wp:effectExtent l="0" t="0" r="17145" b="190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876300"/>
                        </a:xfrm>
                        <a:prstGeom prst="rect">
                          <a:avLst/>
                        </a:prstGeom>
                        <a:solidFill>
                          <a:srgbClr val="FFFFFF"/>
                        </a:solidFill>
                        <a:ln w="25400">
                          <a:solidFill>
                            <a:srgbClr val="FF0000"/>
                          </a:solidFill>
                          <a:miter lim="800000"/>
                          <a:headEnd/>
                          <a:tailEnd/>
                        </a:ln>
                      </wps:spPr>
                      <wps:txbx>
                        <w:txbxContent>
                          <w:p w14:paraId="5DB38232" w14:textId="77777777" w:rsidR="00A00850" w:rsidRPr="00A00850" w:rsidRDefault="00426B21" w:rsidP="00A00850">
                            <w:pPr>
                              <w:spacing w:before="120"/>
                              <w:jc w:val="center"/>
                              <w:rPr>
                                <w:rFonts w:ascii="Arial" w:hAnsi="Arial" w:cs="Arial"/>
                                <w:b/>
                                <w:color w:val="FF0000"/>
                                <w:sz w:val="28"/>
                              </w:rPr>
                            </w:pPr>
                            <w:r>
                              <w:rPr>
                                <w:rFonts w:ascii="Arial" w:hAnsi="Arial" w:cs="Arial"/>
                                <w:b/>
                                <w:color w:val="FF0000"/>
                                <w:sz w:val="28"/>
                              </w:rPr>
                              <w:t>Lasers M</w:t>
                            </w:r>
                            <w:r w:rsidR="00A00850" w:rsidRPr="00A00850">
                              <w:rPr>
                                <w:rFonts w:ascii="Arial" w:hAnsi="Arial" w:cs="Arial"/>
                                <w:b/>
                                <w:color w:val="FF0000"/>
                                <w:sz w:val="28"/>
                              </w:rPr>
                              <w:t>édicaux</w:t>
                            </w:r>
                          </w:p>
                          <w:p w14:paraId="4A969CA5" w14:textId="77777777" w:rsidR="00A00850" w:rsidRPr="00A00850" w:rsidRDefault="00A00850" w:rsidP="00A00850">
                            <w:pPr>
                              <w:jc w:val="center"/>
                              <w:rPr>
                                <w:rFonts w:ascii="Arial" w:hAnsi="Arial" w:cs="Arial"/>
                                <w:b/>
                                <w:color w:val="FF0000"/>
                                <w:sz w:val="28"/>
                              </w:rPr>
                            </w:pPr>
                            <w:r w:rsidRPr="00A00850">
                              <w:rPr>
                                <w:rFonts w:ascii="Arial" w:hAnsi="Arial" w:cs="Arial"/>
                                <w:b/>
                                <w:color w:val="FF0000"/>
                                <w:sz w:val="28"/>
                              </w:rPr>
                              <w:t>Dangers &amp; Précautions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846DA" id="_x0000_s1028" type="#_x0000_t202" style="position:absolute;left:0;text-align:left;margin-left:21.95pt;margin-top:21.8pt;width:226.6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" strokecolor="red" strokeweight="2pt">
                <v:textbox>
                  <w:txbxContent>
                    <w:p w14:paraId="5DB38232" w14:textId="77777777" w:rsidR="00A00850" w:rsidRPr="00A00850" w:rsidRDefault="00426B21" w:rsidP="00A00850">
                      <w:pPr>
                        <w:spacing w:before="120"/>
                        <w:jc w:val="center"/>
                        <w:rPr>
                          <w:rFonts w:ascii="Arial" w:hAnsi="Arial" w:cs="Arial"/>
                          <w:b/>
                          <w:color w:val="FF0000"/>
                          <w:sz w:val="28"/>
                        </w:rPr>
                      </w:pPr>
                      <w:r>
                        <w:rPr>
                          <w:rFonts w:ascii="Arial" w:hAnsi="Arial" w:cs="Arial"/>
                          <w:b/>
                          <w:color w:val="FF0000"/>
                          <w:sz w:val="28"/>
                        </w:rPr>
                        <w:t>Lasers M</w:t>
                      </w:r>
                      <w:r w:rsidR="00A00850" w:rsidRPr="00A00850">
                        <w:rPr>
                          <w:rFonts w:ascii="Arial" w:hAnsi="Arial" w:cs="Arial"/>
                          <w:b/>
                          <w:color w:val="FF0000"/>
                          <w:sz w:val="28"/>
                        </w:rPr>
                        <w:t>édicaux</w:t>
                      </w:r>
                    </w:p>
                    <w:p w14:paraId="4A969CA5" w14:textId="77777777" w:rsidR="00A00850" w:rsidRPr="00A00850" w:rsidRDefault="00A00850" w:rsidP="00A00850">
                      <w:pPr>
                        <w:jc w:val="center"/>
                        <w:rPr>
                          <w:rFonts w:ascii="Arial" w:hAnsi="Arial" w:cs="Arial"/>
                          <w:b/>
                          <w:color w:val="FF0000"/>
                          <w:sz w:val="28"/>
                        </w:rPr>
                      </w:pPr>
                      <w:r w:rsidRPr="00A00850">
                        <w:rPr>
                          <w:rFonts w:ascii="Arial" w:hAnsi="Arial" w:cs="Arial"/>
                          <w:b/>
                          <w:color w:val="FF0000"/>
                          <w:sz w:val="28"/>
                        </w:rPr>
                        <w:t>Dangers &amp; Précautions</w:t>
                      </w:r>
                    </w:p>
                  </w:txbxContent>
                </v:textbox>
              </v:shape>
            </w:pict>
          </mc:Fallback>
        </mc:AlternateContent>
      </w:r>
    </w:p>
    <w:p w14:paraId="78A49B7D" w14:textId="77777777" w:rsidR="009C4CED" w:rsidRDefault="009C4CED" w:rsidP="009C4CED">
      <w:pPr>
        <w:ind w:firstLine="426"/>
        <w:rPr>
          <w:noProof/>
          <w:lang w:eastAsia="fr-FR"/>
        </w:rPr>
      </w:pPr>
    </w:p>
    <w:p w14:paraId="5DEE054B" w14:textId="77777777" w:rsidR="00A00850" w:rsidRDefault="00A00850" w:rsidP="009C4CED">
      <w:pPr>
        <w:ind w:firstLine="426"/>
        <w:rPr>
          <w:noProof/>
          <w:lang w:eastAsia="fr-FR"/>
        </w:rPr>
      </w:pPr>
    </w:p>
    <w:p w14:paraId="0F4DE3E4" w14:textId="77777777" w:rsidR="00C46D62" w:rsidRDefault="00C46D62" w:rsidP="00A00850">
      <w:pPr>
        <w:ind w:firstLine="993"/>
      </w:pPr>
    </w:p>
    <w:p w14:paraId="3A2C6CE8" w14:textId="77777777" w:rsidR="009C4CED" w:rsidRDefault="009C4CED" w:rsidP="009C4CED">
      <w:pPr>
        <w:ind w:firstLine="709"/>
      </w:pPr>
    </w:p>
    <w:p w14:paraId="555ADA45" w14:textId="77777777" w:rsidR="0079049C" w:rsidRDefault="00153C2A" w:rsidP="00153C2A">
      <w:pPr>
        <w:ind w:firstLine="709"/>
      </w:pPr>
      <w:r>
        <w:rPr>
          <w:noProof/>
          <w:lang w:eastAsia="fr-FR"/>
        </w:rPr>
        <w:drawing>
          <wp:inline distT="0" distB="0" distL="0" distR="0" wp14:anchorId="394D5A17" wp14:editId="6785F4D4">
            <wp:extent cx="2714625" cy="2162175"/>
            <wp:effectExtent l="0" t="0" r="9525" b="9525"/>
            <wp:docPr id="6" name="Image 6" descr="http://loeilmd.com/wp-content/uploads/2015/06/Rock-Hill-Eye-Center-Laser-Eye-Surg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eilmd.com/wp-content/uploads/2015/06/Rock-Hill-Eye-Center-Laser-Eye-Surger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5111" cy="2170527"/>
                    </a:xfrm>
                    <a:prstGeom prst="rect">
                      <a:avLst/>
                    </a:prstGeom>
                    <a:noFill/>
                    <a:ln>
                      <a:noFill/>
                    </a:ln>
                  </pic:spPr>
                </pic:pic>
              </a:graphicData>
            </a:graphic>
          </wp:inline>
        </w:drawing>
      </w:r>
    </w:p>
    <w:p w14:paraId="197468AD" w14:textId="77777777" w:rsidR="0079049C" w:rsidRDefault="00153C2A">
      <w:r>
        <w:rPr>
          <w:noProof/>
          <w:lang w:eastAsia="fr-FR"/>
        </w:rPr>
        <mc:AlternateContent>
          <mc:Choice Requires="wps">
            <w:drawing>
              <wp:anchor distT="0" distB="0" distL="114300" distR="114300" simplePos="0" relativeHeight="251659264" behindDoc="0" locked="0" layoutInCell="1" allowOverlap="1" wp14:anchorId="190E4601" wp14:editId="53A057CC">
                <wp:simplePos x="0" y="0"/>
                <wp:positionH relativeFrom="column">
                  <wp:posOffset>211455</wp:posOffset>
                </wp:positionH>
                <wp:positionV relativeFrom="paragraph">
                  <wp:posOffset>900430</wp:posOffset>
                </wp:positionV>
                <wp:extent cx="3190875" cy="1403985"/>
                <wp:effectExtent l="0" t="0" r="9525"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403985"/>
                        </a:xfrm>
                        <a:prstGeom prst="rect">
                          <a:avLst/>
                        </a:prstGeom>
                        <a:solidFill>
                          <a:srgbClr val="FFFFFF"/>
                        </a:solidFill>
                        <a:ln w="9525">
                          <a:noFill/>
                          <a:miter lim="800000"/>
                          <a:headEnd/>
                          <a:tailEnd/>
                        </a:ln>
                      </wps:spPr>
                      <wps:txbx>
                        <w:txbxContent>
                          <w:p w14:paraId="2EA5A922" w14:textId="77777777" w:rsidR="009C4CED" w:rsidRPr="009C4CED" w:rsidRDefault="009C4CED" w:rsidP="00426B21">
                            <w:pPr>
                              <w:ind w:right="195"/>
                              <w:jc w:val="center"/>
                              <w:rPr>
                                <w:rFonts w:ascii="Arial" w:hAnsi="Arial" w:cs="Arial"/>
                                <w:b/>
                                <w:sz w:val="32"/>
                              </w:rPr>
                            </w:pPr>
                            <w:r w:rsidRPr="009C4CED">
                              <w:rPr>
                                <w:rFonts w:ascii="Arial" w:hAnsi="Arial" w:cs="Arial"/>
                                <w:b/>
                                <w:sz w:val="32"/>
                              </w:rPr>
                              <w:t>Service de santé au travail</w:t>
                            </w:r>
                          </w:p>
                          <w:p w14:paraId="24565A6A" w14:textId="229FD9D9" w:rsidR="009C4CED" w:rsidRPr="009C4CED" w:rsidRDefault="001201D9" w:rsidP="009C4CED">
                            <w:pPr>
                              <w:jc w:val="center"/>
                              <w:rPr>
                                <w:rFonts w:ascii="Arial" w:hAnsi="Arial" w:cs="Arial"/>
                                <w:b/>
                                <w:sz w:val="32"/>
                              </w:rPr>
                            </w:pPr>
                            <w:r>
                              <w:rPr>
                                <w:rFonts w:ascii="Arial" w:hAnsi="Arial" w:cs="Arial"/>
                                <w:b/>
                                <w:sz w:val="32"/>
                              </w:rPr>
                              <w:t xml:space="preserve">Tél.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0E4601" id="_x0000_s1029" type="#_x0000_t202" style="position:absolute;margin-left:16.65pt;margin-top:70.9pt;width:25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" stroked="f">
                <v:textbox style="mso-fit-shape-to-text:t">
                  <w:txbxContent>
                    <w:p w14:paraId="2EA5A922" w14:textId="77777777" w:rsidR="009C4CED" w:rsidRPr="009C4CED" w:rsidRDefault="009C4CED" w:rsidP="00426B21">
                      <w:pPr>
                        <w:ind w:right="195"/>
                        <w:jc w:val="center"/>
                        <w:rPr>
                          <w:rFonts w:ascii="Arial" w:hAnsi="Arial" w:cs="Arial"/>
                          <w:b/>
                          <w:sz w:val="32"/>
                        </w:rPr>
                      </w:pPr>
                      <w:r w:rsidRPr="009C4CED">
                        <w:rPr>
                          <w:rFonts w:ascii="Arial" w:hAnsi="Arial" w:cs="Arial"/>
                          <w:b/>
                          <w:sz w:val="32"/>
                        </w:rPr>
                        <w:t>Service de santé au travail</w:t>
                      </w:r>
                    </w:p>
                    <w:p w14:paraId="24565A6A" w14:textId="229FD9D9" w:rsidR="009C4CED" w:rsidRPr="009C4CED" w:rsidRDefault="001201D9" w:rsidP="009C4CED">
                      <w:pPr>
                        <w:jc w:val="center"/>
                        <w:rPr>
                          <w:rFonts w:ascii="Arial" w:hAnsi="Arial" w:cs="Arial"/>
                          <w:b/>
                          <w:sz w:val="32"/>
                        </w:rPr>
                      </w:pPr>
                      <w:r>
                        <w:rPr>
                          <w:rFonts w:ascii="Arial" w:hAnsi="Arial" w:cs="Arial"/>
                          <w:b/>
                          <w:sz w:val="32"/>
                        </w:rPr>
                        <w:t xml:space="preserve">Tél. : </w:t>
                      </w:r>
                    </w:p>
                  </w:txbxContent>
                </v:textbox>
              </v:shape>
            </w:pict>
          </mc:Fallback>
        </mc:AlternateContent>
      </w:r>
      <w:r w:rsidR="0079049C">
        <w:br w:type="page"/>
      </w:r>
    </w:p>
    <w:p w14:paraId="21E085FF" w14:textId="77777777" w:rsidR="0045120F" w:rsidRDefault="0045120F" w:rsidP="0079049C">
      <w:pPr>
        <w:ind w:firstLine="709"/>
      </w:pPr>
      <w:r>
        <w:rPr>
          <w:noProof/>
          <w:lang w:eastAsia="fr-FR"/>
        </w:rPr>
        <w:lastRenderedPageBreak/>
        <mc:AlternateContent>
          <mc:Choice Requires="wps">
            <w:drawing>
              <wp:anchor distT="0" distB="0" distL="114300" distR="114300" simplePos="0" relativeHeight="251661312" behindDoc="0" locked="0" layoutInCell="1" allowOverlap="1" wp14:anchorId="4955193B" wp14:editId="60B5CA64">
                <wp:simplePos x="0" y="0"/>
                <wp:positionH relativeFrom="column">
                  <wp:align>center</wp:align>
                </wp:positionH>
                <wp:positionV relativeFrom="paragraph">
                  <wp:posOffset>0</wp:posOffset>
                </wp:positionV>
                <wp:extent cx="2152650" cy="247650"/>
                <wp:effectExtent l="0" t="0" r="19050" b="1905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47650"/>
                        </a:xfrm>
                        <a:prstGeom prst="rect">
                          <a:avLst/>
                        </a:prstGeom>
                        <a:solidFill>
                          <a:srgbClr val="FFFFFF"/>
                        </a:solidFill>
                        <a:ln w="9525">
                          <a:solidFill>
                            <a:srgbClr val="000000"/>
                          </a:solidFill>
                          <a:miter lim="800000"/>
                          <a:headEnd/>
                          <a:tailEnd/>
                        </a:ln>
                      </wps:spPr>
                      <wps:txbx>
                        <w:txbxContent>
                          <w:p w14:paraId="2460F8A6" w14:textId="77777777" w:rsidR="0045120F" w:rsidRPr="0045120F" w:rsidRDefault="0045120F" w:rsidP="0045120F">
                            <w:pPr>
                              <w:spacing w:line="240" w:lineRule="auto"/>
                              <w:jc w:val="center"/>
                              <w:rPr>
                                <w:rFonts w:ascii="Arial" w:hAnsi="Arial" w:cs="Arial"/>
                                <w:b/>
                              </w:rPr>
                            </w:pPr>
                            <w:r w:rsidRPr="0045120F">
                              <w:rPr>
                                <w:rFonts w:ascii="Arial" w:hAnsi="Arial" w:cs="Arial"/>
                                <w:b/>
                              </w:rPr>
                              <w:t>Généralités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5193B" id="_x0000_s1030" type="#_x0000_t202" style="position:absolute;left:0;text-align:left;margin-left:0;margin-top:0;width:169.5pt;height:19.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">
                <v:textbox>
                  <w:txbxContent>
                    <w:p w14:paraId="2460F8A6" w14:textId="77777777" w:rsidR="0045120F" w:rsidRPr="0045120F" w:rsidRDefault="0045120F" w:rsidP="0045120F">
                      <w:pPr>
                        <w:spacing w:line="240" w:lineRule="auto"/>
                        <w:jc w:val="center"/>
                        <w:rPr>
                          <w:rFonts w:ascii="Arial" w:hAnsi="Arial" w:cs="Arial"/>
                          <w:b/>
                        </w:rPr>
                      </w:pPr>
                      <w:r w:rsidRPr="0045120F">
                        <w:rPr>
                          <w:rFonts w:ascii="Arial" w:hAnsi="Arial" w:cs="Arial"/>
                          <w:b/>
                        </w:rPr>
                        <w:t>Généralités</w:t>
                      </w:r>
                    </w:p>
                  </w:txbxContent>
                </v:textbox>
              </v:shape>
            </w:pict>
          </mc:Fallback>
        </mc:AlternateContent>
      </w:r>
    </w:p>
    <w:p w14:paraId="3D81569D" w14:textId="77777777" w:rsidR="0045120F" w:rsidRDefault="0045120F" w:rsidP="0045120F">
      <w:pPr>
        <w:ind w:firstLine="709"/>
        <w:jc w:val="both"/>
      </w:pPr>
    </w:p>
    <w:p w14:paraId="25E489BF" w14:textId="77777777" w:rsidR="0079049C" w:rsidRDefault="0079049C" w:rsidP="0045120F">
      <w:pPr>
        <w:ind w:firstLine="709"/>
        <w:jc w:val="both"/>
      </w:pPr>
      <w:r w:rsidRPr="0045120F">
        <w:rPr>
          <w:b/>
        </w:rPr>
        <w:t>Le laser</w:t>
      </w:r>
      <w:r>
        <w:t xml:space="preserve"> (lumière amplifiée par stimulation d’émission de rayonnements) produit et amplifie une onde lumineuse. La lumière produite est monochromatique, une couleur correspondant à une seule longueur d’onde définie, qui peut être dans l’</w:t>
      </w:r>
      <w:proofErr w:type="spellStart"/>
      <w:r>
        <w:t>infarouge</w:t>
      </w:r>
      <w:proofErr w:type="spellEnd"/>
      <w:r>
        <w:t>, le visible ou l’ultraviolet.</w:t>
      </w:r>
    </w:p>
    <w:p w14:paraId="4B852D84" w14:textId="77777777" w:rsidR="0079049C" w:rsidRDefault="0079049C" w:rsidP="0045120F">
      <w:pPr>
        <w:ind w:firstLine="709"/>
        <w:jc w:val="both"/>
      </w:pPr>
      <w:r w:rsidRPr="0045120F">
        <w:rPr>
          <w:b/>
        </w:rPr>
        <w:t>Il existe différents types de lasers</w:t>
      </w:r>
      <w:r>
        <w:t xml:space="preserve"> (YAG, Argon, Krypton, CO2…) utilisés dans diverses spécialités : urologie (calculs rénaux, prostate), ORL (chirurgie laryngée), gynécol</w:t>
      </w:r>
      <w:r w:rsidR="0045120F">
        <w:t xml:space="preserve">ogie (condylomes), dermatologie </w:t>
      </w:r>
      <w:r>
        <w:t>(neurofibromatose…) ou ophtalmologie (cataracte, rétinopathie diabétique).</w:t>
      </w:r>
    </w:p>
    <w:p w14:paraId="4F300595" w14:textId="77777777" w:rsidR="0079049C" w:rsidRDefault="0079049C" w:rsidP="0045120F">
      <w:pPr>
        <w:jc w:val="both"/>
      </w:pPr>
      <w:r>
        <w:t>Les lasers médicaux sont soit de :</w:t>
      </w:r>
    </w:p>
    <w:p w14:paraId="0052FCCD" w14:textId="77777777" w:rsidR="0079049C" w:rsidRDefault="0079049C" w:rsidP="0045120F">
      <w:pPr>
        <w:pStyle w:val="Paragraphedeliste"/>
        <w:numPr>
          <w:ilvl w:val="0"/>
          <w:numId w:val="1"/>
        </w:numPr>
        <w:ind w:left="284"/>
        <w:jc w:val="both"/>
      </w:pPr>
      <w:r w:rsidRPr="0045120F">
        <w:rPr>
          <w:b/>
        </w:rPr>
        <w:t>Classe 3B :</w:t>
      </w:r>
      <w:r>
        <w:t xml:space="preserve"> la vision directe dans le faisceau est dangereuse ; la vision des réflexions diffuses est normalement sans danger</w:t>
      </w:r>
    </w:p>
    <w:p w14:paraId="0AB8E585" w14:textId="77777777" w:rsidR="0079049C" w:rsidRDefault="0079049C" w:rsidP="0045120F">
      <w:pPr>
        <w:pStyle w:val="Paragraphedeliste"/>
        <w:numPr>
          <w:ilvl w:val="0"/>
          <w:numId w:val="1"/>
        </w:numPr>
        <w:ind w:left="284"/>
        <w:jc w:val="both"/>
      </w:pPr>
      <w:r w:rsidRPr="0045120F">
        <w:rPr>
          <w:b/>
        </w:rPr>
        <w:t>Classe 4 :</w:t>
      </w:r>
      <w:r>
        <w:t xml:space="preserve"> la vision directe dans le faisceau est dangereuse, mais aussi la vision des réflexions diffuses</w:t>
      </w:r>
    </w:p>
    <w:p w14:paraId="7249D6C3" w14:textId="77777777" w:rsidR="00DF2466" w:rsidRDefault="00DF2466" w:rsidP="00DF2466">
      <w:pPr>
        <w:pStyle w:val="Paragraphedeliste"/>
        <w:ind w:left="284"/>
        <w:jc w:val="both"/>
      </w:pPr>
    </w:p>
    <w:p w14:paraId="15C0EEF2" w14:textId="77777777" w:rsidR="00DF2466" w:rsidRDefault="00DF2466" w:rsidP="00DF2466">
      <w:pPr>
        <w:pStyle w:val="Paragraphedeliste"/>
        <w:ind w:left="284"/>
        <w:jc w:val="both"/>
      </w:pPr>
      <w:r w:rsidRPr="00DF2466">
        <w:rPr>
          <w:b/>
          <w:noProof/>
          <w:lang w:eastAsia="fr-FR"/>
        </w:rPr>
        <mc:AlternateContent>
          <mc:Choice Requires="wps">
            <w:drawing>
              <wp:anchor distT="0" distB="0" distL="114300" distR="114300" simplePos="0" relativeHeight="251663360" behindDoc="0" locked="0" layoutInCell="1" allowOverlap="1" wp14:anchorId="392255FD" wp14:editId="7549A7D1">
                <wp:simplePos x="0" y="0"/>
                <wp:positionH relativeFrom="column">
                  <wp:align>center</wp:align>
                </wp:positionH>
                <wp:positionV relativeFrom="paragraph">
                  <wp:posOffset>0</wp:posOffset>
                </wp:positionV>
                <wp:extent cx="3028950" cy="41910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19100"/>
                        </a:xfrm>
                        <a:prstGeom prst="rect">
                          <a:avLst/>
                        </a:prstGeom>
                        <a:solidFill>
                          <a:srgbClr val="FFFFFF"/>
                        </a:solidFill>
                        <a:ln w="9525">
                          <a:solidFill>
                            <a:srgbClr val="000000"/>
                          </a:solidFill>
                          <a:miter lim="800000"/>
                          <a:headEnd/>
                          <a:tailEnd/>
                        </a:ln>
                      </wps:spPr>
                      <wps:txbx>
                        <w:txbxContent>
                          <w:p w14:paraId="3B8A6192" w14:textId="77777777" w:rsidR="00DF2466" w:rsidRPr="00DF2466" w:rsidRDefault="00DF2466" w:rsidP="00DF2466">
                            <w:pPr>
                              <w:jc w:val="center"/>
                              <w:rPr>
                                <w:rFonts w:ascii="Arial" w:hAnsi="Arial" w:cs="Arial"/>
                                <w:b/>
                              </w:rPr>
                            </w:pPr>
                            <w:r w:rsidRPr="00DF2466">
                              <w:rPr>
                                <w:rFonts w:ascii="Arial" w:hAnsi="Arial" w:cs="Arial"/>
                                <w:b/>
                              </w:rPr>
                              <w:t>Risques liés à l’utilisation des lasers médicaux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255FD" id="_x0000_s1031" type="#_x0000_t202" style="position:absolute;left:0;text-align:left;margin-left:0;margin-top:0;width:238.5pt;height:3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">
                <v:textbox>
                  <w:txbxContent>
                    <w:p w14:paraId="3B8A6192" w14:textId="77777777" w:rsidR="00DF2466" w:rsidRPr="00DF2466" w:rsidRDefault="00DF2466" w:rsidP="00DF2466">
                      <w:pPr>
                        <w:jc w:val="center"/>
                        <w:rPr>
                          <w:rFonts w:ascii="Arial" w:hAnsi="Arial" w:cs="Arial"/>
                          <w:b/>
                        </w:rPr>
                      </w:pPr>
                      <w:r w:rsidRPr="00DF2466">
                        <w:rPr>
                          <w:rFonts w:ascii="Arial" w:hAnsi="Arial" w:cs="Arial"/>
                          <w:b/>
                        </w:rPr>
                        <w:t>Risques liés à l’utilisation des lasers médicaux</w:t>
                      </w:r>
                    </w:p>
                  </w:txbxContent>
                </v:textbox>
              </v:shape>
            </w:pict>
          </mc:Fallback>
        </mc:AlternateContent>
      </w:r>
    </w:p>
    <w:p w14:paraId="259B64B3" w14:textId="77777777" w:rsidR="00DF2466" w:rsidRDefault="00DF2466" w:rsidP="0045120F">
      <w:pPr>
        <w:jc w:val="both"/>
      </w:pPr>
    </w:p>
    <w:p w14:paraId="5572F600" w14:textId="77777777" w:rsidR="0079049C" w:rsidRDefault="0079049C" w:rsidP="0045120F">
      <w:pPr>
        <w:jc w:val="both"/>
      </w:pPr>
      <w:r w:rsidRPr="00DF2466">
        <w:rPr>
          <w:b/>
          <w:u w:val="single"/>
        </w:rPr>
        <w:t>Risques oculaires :</w:t>
      </w:r>
      <w:r>
        <w:t xml:space="preserve"> l’œil est l’organe cible le plus vulnérable. En fonction du type d’émission et de la durée d’exposition, on peut observer :</w:t>
      </w:r>
    </w:p>
    <w:p w14:paraId="36544913" w14:textId="77777777" w:rsidR="0079049C" w:rsidRDefault="0079049C" w:rsidP="0045120F">
      <w:pPr>
        <w:pStyle w:val="Paragraphedeliste"/>
        <w:numPr>
          <w:ilvl w:val="0"/>
          <w:numId w:val="1"/>
        </w:numPr>
        <w:jc w:val="both"/>
      </w:pPr>
      <w:r>
        <w:t>Une conjonctivite</w:t>
      </w:r>
    </w:p>
    <w:p w14:paraId="5A842708" w14:textId="77777777" w:rsidR="0079049C" w:rsidRDefault="0079049C" w:rsidP="0045120F">
      <w:pPr>
        <w:pStyle w:val="Paragraphedeliste"/>
        <w:numPr>
          <w:ilvl w:val="0"/>
          <w:numId w:val="1"/>
        </w:numPr>
        <w:jc w:val="both"/>
      </w:pPr>
      <w:r>
        <w:t>Une lésion cornéenne (kératite)</w:t>
      </w:r>
    </w:p>
    <w:p w14:paraId="1ADA428A" w14:textId="77777777" w:rsidR="0079049C" w:rsidRDefault="0079049C" w:rsidP="0045120F">
      <w:pPr>
        <w:pStyle w:val="Paragraphedeliste"/>
        <w:numPr>
          <w:ilvl w:val="0"/>
          <w:numId w:val="1"/>
        </w:numPr>
        <w:jc w:val="both"/>
      </w:pPr>
      <w:r>
        <w:t>Une cataracte</w:t>
      </w:r>
    </w:p>
    <w:p w14:paraId="42375970" w14:textId="77777777" w:rsidR="0079049C" w:rsidRDefault="0079049C" w:rsidP="0045120F">
      <w:pPr>
        <w:pStyle w:val="Paragraphedeliste"/>
        <w:numPr>
          <w:ilvl w:val="0"/>
          <w:numId w:val="1"/>
        </w:numPr>
        <w:jc w:val="both"/>
      </w:pPr>
      <w:r>
        <w:t>Des brûlures rétiniennes irréversibles</w:t>
      </w:r>
    </w:p>
    <w:p w14:paraId="606EE518" w14:textId="77777777" w:rsidR="0079049C" w:rsidRDefault="0079049C" w:rsidP="0045120F">
      <w:pPr>
        <w:pStyle w:val="Paragraphedeliste"/>
        <w:numPr>
          <w:ilvl w:val="0"/>
          <w:numId w:val="1"/>
        </w:numPr>
        <w:jc w:val="both"/>
      </w:pPr>
      <w:r>
        <w:t>Une cécité</w:t>
      </w:r>
    </w:p>
    <w:p w14:paraId="1957A788" w14:textId="77777777" w:rsidR="0079049C" w:rsidRDefault="0079049C" w:rsidP="0045120F">
      <w:pPr>
        <w:ind w:left="709"/>
        <w:jc w:val="both"/>
      </w:pPr>
      <w:r w:rsidRPr="00DF2466">
        <w:rPr>
          <w:b/>
          <w:u w:val="single"/>
        </w:rPr>
        <w:t>Ri</w:t>
      </w:r>
      <w:r w:rsidR="008A3949" w:rsidRPr="00DF2466">
        <w:rPr>
          <w:b/>
          <w:u w:val="single"/>
        </w:rPr>
        <w:t>s</w:t>
      </w:r>
      <w:r w:rsidRPr="00DF2466">
        <w:rPr>
          <w:b/>
          <w:u w:val="single"/>
        </w:rPr>
        <w:t>ques de lésions cutanées :</w:t>
      </w:r>
      <w:r>
        <w:t xml:space="preserve"> </w:t>
      </w:r>
      <w:r w:rsidR="008A3949">
        <w:t>érythème jusqu’à la brûlure du 3</w:t>
      </w:r>
      <w:r w:rsidR="008A3949" w:rsidRPr="008A3949">
        <w:rPr>
          <w:vertAlign w:val="superscript"/>
        </w:rPr>
        <w:t>ème</w:t>
      </w:r>
      <w:r w:rsidR="008A3949">
        <w:t xml:space="preserve"> degré en fonction du type et de la puissance du faisceau laser, et bien sûr, de la durée d’exposition</w:t>
      </w:r>
    </w:p>
    <w:p w14:paraId="52C2CFC4" w14:textId="77777777" w:rsidR="008A3949" w:rsidRDefault="008A3949" w:rsidP="0045120F">
      <w:pPr>
        <w:ind w:left="709"/>
        <w:jc w:val="both"/>
      </w:pPr>
      <w:r w:rsidRPr="00DF2466">
        <w:rPr>
          <w:b/>
          <w:u w:val="single"/>
        </w:rPr>
        <w:t>Risques chimiques :</w:t>
      </w:r>
      <w:r>
        <w:t xml:space="preserve"> l’inhalation de « fumées laser » dégagées lors de la dégradation thermique et de la volatilisation des tissus peut entraîner une irritation de la sphère ORL et des poumons. On peut retrouver dans ces fumées des composés potentiellement cancérogènes.</w:t>
      </w:r>
    </w:p>
    <w:p w14:paraId="16A9775C" w14:textId="77777777" w:rsidR="008A3949" w:rsidRDefault="008A3949" w:rsidP="0045120F">
      <w:pPr>
        <w:ind w:left="709"/>
        <w:jc w:val="both"/>
      </w:pPr>
      <w:r w:rsidRPr="00DF2466">
        <w:rPr>
          <w:b/>
          <w:u w:val="single"/>
        </w:rPr>
        <w:t>Risques infectieux :</w:t>
      </w:r>
      <w:r>
        <w:t xml:space="preserve"> dans les « fumées laser » on peut retrouver des cellules vivantes et des virus viables (VIH, hépatites, papillomavirus…). Il existe un risque accru de </w:t>
      </w:r>
      <w:proofErr w:type="spellStart"/>
      <w:r>
        <w:t>papillomatose</w:t>
      </w:r>
      <w:proofErr w:type="spellEnd"/>
      <w:r>
        <w:t xml:space="preserve"> laryngée en cas d’inhalation des fumées générées lors du traitement laser des condylomes.</w:t>
      </w:r>
    </w:p>
    <w:p w14:paraId="7E54C023" w14:textId="77777777" w:rsidR="008A3949" w:rsidRDefault="008A3949" w:rsidP="0045120F">
      <w:pPr>
        <w:ind w:left="709"/>
        <w:jc w:val="both"/>
      </w:pPr>
      <w:r w:rsidRPr="00DF2466">
        <w:rPr>
          <w:b/>
          <w:u w:val="single"/>
        </w:rPr>
        <w:t>Risques pulmonaires :</w:t>
      </w:r>
      <w:r>
        <w:t xml:space="preserve"> par l’inhalation de particules fines en suspension dans les fumées laser</w:t>
      </w:r>
    </w:p>
    <w:p w14:paraId="145BF601" w14:textId="77777777" w:rsidR="008A3949" w:rsidRDefault="008A3949" w:rsidP="0045120F">
      <w:pPr>
        <w:ind w:left="709"/>
        <w:jc w:val="both"/>
      </w:pPr>
      <w:r w:rsidRPr="00DF2466">
        <w:rPr>
          <w:b/>
          <w:u w:val="single"/>
        </w:rPr>
        <w:t>Risques électriques et incendie :</w:t>
      </w:r>
      <w:r>
        <w:t xml:space="preserve"> liés à la présence de courant haute tension et du potentiel thermique du laser</w:t>
      </w:r>
    </w:p>
    <w:p w14:paraId="26F93E6F" w14:textId="77777777" w:rsidR="00DF2466" w:rsidRDefault="00DF2466" w:rsidP="00DF2466">
      <w:pPr>
        <w:ind w:left="709"/>
        <w:jc w:val="both"/>
      </w:pPr>
      <w:r>
        <w:rPr>
          <w:noProof/>
          <w:lang w:eastAsia="fr-FR"/>
        </w:rPr>
        <mc:AlternateContent>
          <mc:Choice Requires="wps">
            <w:drawing>
              <wp:anchor distT="0" distB="0" distL="114300" distR="114300" simplePos="0" relativeHeight="251658239" behindDoc="0" locked="0" layoutInCell="1" allowOverlap="1" wp14:anchorId="25B8061F" wp14:editId="1FCF9D38">
                <wp:simplePos x="0" y="0"/>
                <wp:positionH relativeFrom="column">
                  <wp:posOffset>4125595</wp:posOffset>
                </wp:positionH>
                <wp:positionV relativeFrom="paragraph">
                  <wp:posOffset>-6186169</wp:posOffset>
                </wp:positionV>
                <wp:extent cx="2019300" cy="400050"/>
                <wp:effectExtent l="0" t="0" r="19050" b="190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0050"/>
                        </a:xfrm>
                        <a:prstGeom prst="rect">
                          <a:avLst/>
                        </a:prstGeom>
                        <a:solidFill>
                          <a:srgbClr val="FFFFFF"/>
                        </a:solidFill>
                        <a:ln w="9525">
                          <a:solidFill>
                            <a:srgbClr val="000000"/>
                          </a:solidFill>
                          <a:miter lim="800000"/>
                          <a:headEnd/>
                          <a:tailEnd/>
                        </a:ln>
                      </wps:spPr>
                      <wps:txbx>
                        <w:txbxContent>
                          <w:p w14:paraId="640AA2AC" w14:textId="77777777" w:rsidR="00DF2466" w:rsidRPr="00DF2466" w:rsidRDefault="00DF2466" w:rsidP="00DF2466">
                            <w:pPr>
                              <w:spacing w:before="120"/>
                              <w:jc w:val="center"/>
                              <w:rPr>
                                <w:rFonts w:ascii="Arial" w:hAnsi="Arial" w:cs="Arial"/>
                                <w:b/>
                              </w:rPr>
                            </w:pPr>
                            <w:r w:rsidRPr="00DF2466">
                              <w:rPr>
                                <w:rFonts w:ascii="Arial" w:hAnsi="Arial" w:cs="Arial"/>
                                <w:b/>
                              </w:rPr>
                              <w:t>Mesures de prévention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8061F" id="_x0000_s1032" type="#_x0000_t202" style="position:absolute;left:0;text-align:left;margin-left:324.85pt;margin-top:-487.1pt;width:159pt;height:3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">
                <v:textbox>
                  <w:txbxContent>
                    <w:p w14:paraId="640AA2AC" w14:textId="77777777" w:rsidR="00DF2466" w:rsidRPr="00DF2466" w:rsidRDefault="00DF2466" w:rsidP="00DF2466">
                      <w:pPr>
                        <w:spacing w:before="120"/>
                        <w:jc w:val="center"/>
                        <w:rPr>
                          <w:rFonts w:ascii="Arial" w:hAnsi="Arial" w:cs="Arial"/>
                          <w:b/>
                        </w:rPr>
                      </w:pPr>
                      <w:r w:rsidRPr="00DF2466">
                        <w:rPr>
                          <w:rFonts w:ascii="Arial" w:hAnsi="Arial" w:cs="Arial"/>
                          <w:b/>
                        </w:rPr>
                        <w:t>Mesures de prévention</w:t>
                      </w:r>
                    </w:p>
                  </w:txbxContent>
                </v:textbox>
              </v:shape>
            </w:pict>
          </mc:Fallback>
        </mc:AlternateContent>
      </w:r>
      <w:r w:rsidR="008A3949">
        <w:br w:type="column"/>
      </w:r>
    </w:p>
    <w:p w14:paraId="42DCF966" w14:textId="77777777" w:rsidR="00DF2466" w:rsidRDefault="00DF2466" w:rsidP="00DF2466">
      <w:pPr>
        <w:ind w:left="709"/>
        <w:jc w:val="both"/>
      </w:pPr>
      <w:r>
        <w:t xml:space="preserve"> </w:t>
      </w:r>
    </w:p>
    <w:p w14:paraId="32588610" w14:textId="77777777" w:rsidR="008A3949" w:rsidRDefault="008A3949" w:rsidP="00DF2466">
      <w:pPr>
        <w:ind w:left="709"/>
        <w:jc w:val="both"/>
      </w:pPr>
      <w:r w:rsidRPr="00DF2466">
        <w:rPr>
          <w:b/>
          <w:highlight w:val="yellow"/>
        </w:rPr>
        <w:t xml:space="preserve">Port </w:t>
      </w:r>
      <w:r w:rsidR="003C6594" w:rsidRPr="00DF2466">
        <w:rPr>
          <w:b/>
          <w:highlight w:val="yellow"/>
        </w:rPr>
        <w:t>obligatoire</w:t>
      </w:r>
      <w:r w:rsidRPr="00DF2466">
        <w:rPr>
          <w:b/>
          <w:highlight w:val="yellow"/>
        </w:rPr>
        <w:t xml:space="preserve"> de lunettes protectrices</w:t>
      </w:r>
      <w:r w:rsidR="003C6594">
        <w:t xml:space="preserve"> adaptées à la longueur d’onde et à la puissance du laser </w:t>
      </w:r>
    </w:p>
    <w:p w14:paraId="091BDCA5" w14:textId="77777777" w:rsidR="003C6594" w:rsidRDefault="003C6594" w:rsidP="0045120F">
      <w:pPr>
        <w:pStyle w:val="Paragraphedeliste"/>
        <w:numPr>
          <w:ilvl w:val="0"/>
          <w:numId w:val="2"/>
        </w:numPr>
        <w:jc w:val="both"/>
      </w:pPr>
      <w:r>
        <w:t>1 appareil laser = 1 paire de lunettes spécifiques</w:t>
      </w:r>
    </w:p>
    <w:p w14:paraId="0CEC6EB3" w14:textId="77777777" w:rsidR="003C6594" w:rsidRDefault="003C6594" w:rsidP="0045120F">
      <w:pPr>
        <w:pStyle w:val="Paragraphedeliste"/>
        <w:numPr>
          <w:ilvl w:val="0"/>
          <w:numId w:val="2"/>
        </w:numPr>
        <w:jc w:val="both"/>
      </w:pPr>
      <w:r>
        <w:t xml:space="preserve">Les lunettes ne sont pas </w:t>
      </w:r>
      <w:proofErr w:type="spellStart"/>
      <w:r>
        <w:t>inter-changeables</w:t>
      </w:r>
      <w:proofErr w:type="spellEnd"/>
      <w:r>
        <w:t xml:space="preserve"> d’un appareil à l’autre</w:t>
      </w:r>
    </w:p>
    <w:p w14:paraId="655F8AD0" w14:textId="77777777" w:rsidR="00DF2466" w:rsidRDefault="00DF2466" w:rsidP="00DF2466">
      <w:pPr>
        <w:pStyle w:val="Paragraphedeliste"/>
        <w:ind w:left="1429"/>
        <w:jc w:val="both"/>
      </w:pPr>
    </w:p>
    <w:p w14:paraId="1D5D39D6" w14:textId="77777777" w:rsidR="003C6594" w:rsidRDefault="003C6594" w:rsidP="0045120F">
      <w:pPr>
        <w:pStyle w:val="Paragraphedeliste"/>
        <w:numPr>
          <w:ilvl w:val="0"/>
          <w:numId w:val="1"/>
        </w:numPr>
        <w:jc w:val="both"/>
      </w:pPr>
      <w:r w:rsidRPr="00DF2466">
        <w:rPr>
          <w:b/>
        </w:rPr>
        <w:t>Une aspiration à la source des fumées</w:t>
      </w:r>
      <w:r>
        <w:t xml:space="preserve"> dégagées++++</w:t>
      </w:r>
    </w:p>
    <w:p w14:paraId="1C808C47" w14:textId="77777777" w:rsidR="003C6594" w:rsidRDefault="003C6594" w:rsidP="0045120F">
      <w:pPr>
        <w:pStyle w:val="Paragraphedeliste"/>
        <w:numPr>
          <w:ilvl w:val="0"/>
          <w:numId w:val="1"/>
        </w:numPr>
        <w:jc w:val="both"/>
      </w:pPr>
      <w:r w:rsidRPr="00DF2466">
        <w:rPr>
          <w:b/>
        </w:rPr>
        <w:t>Port d’un masque FFP2</w:t>
      </w:r>
      <w:r>
        <w:t xml:space="preserve"> (type « bec de canard ») plus efficace que les masques dits « laser ». Les masques chirurgicaux classiques ne conviennent pas pour la protection respiratoire du personnel</w:t>
      </w:r>
    </w:p>
    <w:p w14:paraId="0A9248DA" w14:textId="77777777" w:rsidR="003C6594" w:rsidRDefault="003C6594" w:rsidP="0045120F">
      <w:pPr>
        <w:pStyle w:val="Paragraphedeliste"/>
        <w:numPr>
          <w:ilvl w:val="0"/>
          <w:numId w:val="1"/>
        </w:numPr>
        <w:jc w:val="both"/>
      </w:pPr>
      <w:r w:rsidRPr="00DF2466">
        <w:rPr>
          <w:b/>
        </w:rPr>
        <w:t>Informer (par une signalétique adaptée) les collègues</w:t>
      </w:r>
      <w:r>
        <w:t xml:space="preserve"> qui pourraient entrer en salle du risque laser</w:t>
      </w:r>
    </w:p>
    <w:p w14:paraId="29018A7E" w14:textId="77777777" w:rsidR="003C6594" w:rsidRDefault="003C6594" w:rsidP="0045120F">
      <w:pPr>
        <w:pStyle w:val="Paragraphedeliste"/>
        <w:numPr>
          <w:ilvl w:val="0"/>
          <w:numId w:val="1"/>
        </w:numPr>
        <w:jc w:val="both"/>
      </w:pPr>
      <w:r w:rsidRPr="00DF2466">
        <w:rPr>
          <w:b/>
        </w:rPr>
        <w:t>Supprimer les causes de réflexion</w:t>
      </w:r>
      <w:r>
        <w:t xml:space="preserve"> (diffusion accidentelle du faisceau laser) : objets métalliques, bijoux, </w:t>
      </w:r>
      <w:r w:rsidR="00592AD8">
        <w:t>stylos, montres</w:t>
      </w:r>
      <w:r>
        <w:t>…)</w:t>
      </w:r>
    </w:p>
    <w:p w14:paraId="3B2ADF90" w14:textId="77777777" w:rsidR="003C6594" w:rsidRDefault="003C6594" w:rsidP="0045120F">
      <w:pPr>
        <w:pStyle w:val="Paragraphedeliste"/>
        <w:numPr>
          <w:ilvl w:val="0"/>
          <w:numId w:val="1"/>
        </w:numPr>
        <w:jc w:val="both"/>
      </w:pPr>
      <w:r>
        <w:t>Utiliser des champs opératoires ininflammables ou bien les humidifier</w:t>
      </w:r>
    </w:p>
    <w:sectPr w:rsidR="003C6594" w:rsidSect="00D26637">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F40CF"/>
    <w:multiLevelType w:val="hybridMultilevel"/>
    <w:tmpl w:val="0430035A"/>
    <w:lvl w:ilvl="0" w:tplc="EEB06632">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17B7FC1"/>
    <w:multiLevelType w:val="hybridMultilevel"/>
    <w:tmpl w:val="901A987E"/>
    <w:lvl w:ilvl="0" w:tplc="747068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D124D2"/>
    <w:multiLevelType w:val="hybridMultilevel"/>
    <w:tmpl w:val="743A747C"/>
    <w:lvl w:ilvl="0" w:tplc="8B1C2052">
      <w:numFmt w:val="bullet"/>
      <w:lvlText w:val=""/>
      <w:lvlJc w:val="left"/>
      <w:pPr>
        <w:ind w:left="1429" w:hanging="360"/>
      </w:pPr>
      <w:rPr>
        <w:rFonts w:ascii="Wingdings" w:eastAsiaTheme="minorHAnsi" w:hAnsi="Wingdings" w:cstheme="minorBid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256864573">
    <w:abstractNumId w:val="0"/>
  </w:num>
  <w:num w:numId="2" w16cid:durableId="1341851505">
    <w:abstractNumId w:val="2"/>
  </w:num>
  <w:num w:numId="3" w16cid:durableId="64678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637"/>
    <w:rsid w:val="001201D9"/>
    <w:rsid w:val="00153C2A"/>
    <w:rsid w:val="00173DE6"/>
    <w:rsid w:val="002343F0"/>
    <w:rsid w:val="003C6594"/>
    <w:rsid w:val="00426B21"/>
    <w:rsid w:val="0045120F"/>
    <w:rsid w:val="00537E74"/>
    <w:rsid w:val="00592AD8"/>
    <w:rsid w:val="00615BC9"/>
    <w:rsid w:val="0079049C"/>
    <w:rsid w:val="007F0D93"/>
    <w:rsid w:val="008A3949"/>
    <w:rsid w:val="009C4CED"/>
    <w:rsid w:val="00A00850"/>
    <w:rsid w:val="00AC33A1"/>
    <w:rsid w:val="00B719A8"/>
    <w:rsid w:val="00C46D62"/>
    <w:rsid w:val="00D02F7E"/>
    <w:rsid w:val="00D26637"/>
    <w:rsid w:val="00DB2ABD"/>
    <w:rsid w:val="00DF2466"/>
    <w:rsid w:val="00F34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8447"/>
  <w15:docId w15:val="{7D1931BD-F6B4-462A-90B8-33C61DE2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266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6637"/>
    <w:rPr>
      <w:rFonts w:ascii="Tahoma" w:hAnsi="Tahoma" w:cs="Tahoma"/>
      <w:sz w:val="16"/>
      <w:szCs w:val="16"/>
    </w:rPr>
  </w:style>
  <w:style w:type="paragraph" w:styleId="Paragraphedeliste">
    <w:name w:val="List Paragraph"/>
    <w:basedOn w:val="Normal"/>
    <w:uiPriority w:val="34"/>
    <w:qFormat/>
    <w:rsid w:val="00790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807</TotalTime>
  <Pages>2</Pages>
  <Words>562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Chardon Marc</dc:creator>
  <cp:lastModifiedBy>Marc CHARDON</cp:lastModifiedBy>
  <cp:revision>11</cp:revision>
  <cp:lastPrinted>2016-09-12T13:44:00Z</cp:lastPrinted>
  <dcterms:created xsi:type="dcterms:W3CDTF">2016-09-08T13:07:00Z</dcterms:created>
  <dcterms:modified xsi:type="dcterms:W3CDTF">2022-05-26T07:22:00Z</dcterms:modified>
</cp:coreProperties>
</file>